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55" w:rsidRDefault="00051C55">
      <w:r>
        <w:t xml:space="preserve">Harvard </w:t>
      </w:r>
      <w:r w:rsidR="00900775">
        <w:t>Masters</w:t>
      </w:r>
    </w:p>
    <w:p w:rsidR="00900775" w:rsidRPr="00900775" w:rsidRDefault="00900775">
      <w:pPr>
        <w:rPr>
          <w:b/>
          <w:i/>
        </w:rPr>
      </w:pPr>
      <w:r>
        <w:rPr>
          <w:b/>
          <w:i/>
        </w:rPr>
        <w:t>Please note this is an unofficial overview and may be out of date.  It is essential that you conduct thorough research into the Schools and programmes which interest you.</w:t>
      </w:r>
    </w:p>
    <w:p w:rsidR="00051C55" w:rsidRPr="00051C55" w:rsidRDefault="00051C55">
      <w:pPr>
        <w:rPr>
          <w:b/>
        </w:rPr>
      </w:pPr>
      <w:r w:rsidRPr="00DD3E1F">
        <w:rPr>
          <w:b/>
          <w:u w:val="single"/>
        </w:rPr>
        <w:t>Graduate School of Education</w:t>
      </w:r>
      <w:r w:rsidRPr="00051C55">
        <w:rPr>
          <w:b/>
        </w:rPr>
        <w:t xml:space="preserve">   </w:t>
      </w:r>
    </w:p>
    <w:p w:rsidR="00051C55" w:rsidRPr="00051C55" w:rsidRDefault="00900775" w:rsidP="00051C55">
      <w:hyperlink r:id="rId4" w:history="1">
        <w:r w:rsidR="00051C55" w:rsidRPr="00644ECA">
          <w:rPr>
            <w:rStyle w:val="Hyperlink"/>
          </w:rPr>
          <w:t>https://www.gse.harvard.edu/masters/programs</w:t>
        </w:r>
      </w:hyperlink>
      <w:r w:rsidR="00DD3E1F">
        <w:t xml:space="preserve">  </w:t>
      </w:r>
      <w:r w:rsidR="00DD3E1F" w:rsidRPr="00051C55">
        <w:rPr>
          <w:b/>
        </w:rPr>
        <w:t>- 1-year ED M degrees</w:t>
      </w:r>
      <w:r w:rsidR="00DD3E1F">
        <w:rPr>
          <w:b/>
        </w:rPr>
        <w:t xml:space="preserve"> </w:t>
      </w:r>
      <w:r w:rsidR="00DD3E1F">
        <w:t xml:space="preserve"> </w:t>
      </w:r>
      <w:r w:rsidR="00051C55" w:rsidRPr="00051C55">
        <w:t xml:space="preserve">Join an extraordinary community of educators from across the </w:t>
      </w:r>
      <w:r w:rsidR="00DD3E1F">
        <w:t>US</w:t>
      </w:r>
      <w:r w:rsidR="00051C55" w:rsidRPr="00051C55">
        <w:t xml:space="preserve"> and around the world</w:t>
      </w:r>
      <w:r w:rsidR="00DD3E1F">
        <w:t xml:space="preserve">, </w:t>
      </w:r>
      <w:r w:rsidR="00DD3E1F" w:rsidRPr="00DD3E1F">
        <w:t>exploring the most challenging and exciting questions in education research, policy, and practice</w:t>
      </w:r>
      <w:r w:rsidR="00051C55" w:rsidRPr="00051C55">
        <w:t>. Choose a core focus area </w:t>
      </w:r>
      <w:r w:rsidR="00DD3E1F">
        <w:t xml:space="preserve">from 13 options </w:t>
      </w:r>
      <w:r w:rsidR="00051C55" w:rsidRPr="00051C55">
        <w:t>and take full advantage of Harvard's extensive intellectual and professional resources, including coursework at other Harvard graduate schools and rewarding field internships in Cambridge, Boston, and beyond. </w:t>
      </w:r>
    </w:p>
    <w:p w:rsidR="00051C55" w:rsidRDefault="00051C55"/>
    <w:p w:rsidR="00051C55" w:rsidRPr="00DD3E1F" w:rsidRDefault="00343979">
      <w:pPr>
        <w:rPr>
          <w:b/>
          <w:u w:val="single"/>
        </w:rPr>
      </w:pPr>
      <w:r w:rsidRPr="00DD3E1F">
        <w:rPr>
          <w:b/>
          <w:u w:val="single"/>
        </w:rPr>
        <w:t>School of Engineering &amp; Applied Sciences</w:t>
      </w:r>
    </w:p>
    <w:p w:rsidR="00051C55" w:rsidRDefault="00900775">
      <w:hyperlink r:id="rId5" w:history="1">
        <w:r w:rsidR="00051C55" w:rsidRPr="00644ECA">
          <w:rPr>
            <w:rStyle w:val="Hyperlink"/>
          </w:rPr>
          <w:t>https://www.seas.harvard.edu/programs/graduate/applied-computation</w:t>
        </w:r>
      </w:hyperlink>
    </w:p>
    <w:p w:rsidR="00051C55" w:rsidRPr="00051C55" w:rsidRDefault="00051C55" w:rsidP="00051C55">
      <w:r w:rsidRPr="00051C55">
        <w:t xml:space="preserve">Applied Computation, which encompasses Data Science (DS) and Computational Science and Engineering (CSE), is an exciting and rapidly evolving field that exploits the power of computation as an approach to major </w:t>
      </w:r>
      <w:r w:rsidR="00DD3E1F">
        <w:t xml:space="preserve">cross-disciplinary </w:t>
      </w:r>
      <w:r w:rsidRPr="00051C55">
        <w:t>challenges on the frontiers of natural and social science and all engineering fields.</w:t>
      </w:r>
      <w:r w:rsidR="00DD3E1F">
        <w:t xml:space="preserve">  </w:t>
      </w:r>
      <w:r w:rsidRPr="00051C55">
        <w:t>Students are trained to solve real-world problems and conduct innovative research by using mathematical models, algorithms, systems innovations and statistical tools. Project-based courses provide practical experience in leadership development and collaborative problem solving.</w:t>
      </w:r>
    </w:p>
    <w:p w:rsidR="00051C55" w:rsidRPr="00051C55" w:rsidRDefault="00900775" w:rsidP="00051C55">
      <w:hyperlink r:id="rId6" w:history="1">
        <w:r w:rsidR="00051C55" w:rsidRPr="00051C55">
          <w:rPr>
            <w:rStyle w:val="Hyperlink"/>
            <w:b/>
            <w:bCs/>
          </w:rPr>
          <w:t>S.M.</w:t>
        </w:r>
      </w:hyperlink>
      <w:r w:rsidR="00051C55" w:rsidRPr="00051C55">
        <w:rPr>
          <w:b/>
          <w:bCs/>
        </w:rPr>
        <w:t xml:space="preserve"> and </w:t>
      </w:r>
      <w:hyperlink r:id="rId7" w:history="1">
        <w:r w:rsidR="00051C55" w:rsidRPr="00051C55">
          <w:rPr>
            <w:rStyle w:val="Hyperlink"/>
            <w:b/>
            <w:bCs/>
          </w:rPr>
          <w:t>M.E.</w:t>
        </w:r>
      </w:hyperlink>
      <w:r w:rsidR="00051C55" w:rsidRPr="00051C55">
        <w:rPr>
          <w:b/>
          <w:bCs/>
        </w:rPr>
        <w:t xml:space="preserve"> degree programs in Computational Science and Engineering</w:t>
      </w:r>
      <w:r w:rsidR="00051C55">
        <w:rPr>
          <w:b/>
          <w:bCs/>
        </w:rPr>
        <w:t>:</w:t>
      </w:r>
      <w:r w:rsidR="00DD3E1F">
        <w:rPr>
          <w:b/>
          <w:bCs/>
        </w:rPr>
        <w:t xml:space="preserve">  </w:t>
      </w:r>
      <w:r w:rsidR="00051C55" w:rsidRPr="00051C55">
        <w:t>The </w:t>
      </w:r>
      <w:r w:rsidR="00051C55" w:rsidRPr="00051C55">
        <w:rPr>
          <w:b/>
          <w:bCs/>
        </w:rPr>
        <w:t>one-year</w:t>
      </w:r>
      <w:r w:rsidR="00051C55" w:rsidRPr="00051C55">
        <w:t> SM program, provides rigorous training in the mathematical and computing foundations of CSE. Independent research projects and elective courses focusing on the application of computation to one or more domains complement the foundational coursework.</w:t>
      </w:r>
      <w:r w:rsidR="00DD3E1F">
        <w:t xml:space="preserve">   </w:t>
      </w:r>
      <w:r w:rsidR="00051C55" w:rsidRPr="00051C55">
        <w:t>The ME is a </w:t>
      </w:r>
      <w:r w:rsidR="00051C55" w:rsidRPr="00051C55">
        <w:rPr>
          <w:b/>
          <w:bCs/>
        </w:rPr>
        <w:t>two-year program</w:t>
      </w:r>
      <w:r w:rsidR="00051C55" w:rsidRPr="00051C55">
        <w:t> requiring a thesis. The student is expected to spend most of the second year conducting research</w:t>
      </w:r>
      <w:r w:rsidR="00DD3E1F">
        <w:t xml:space="preserve">, </w:t>
      </w:r>
      <w:r w:rsidR="00051C55" w:rsidRPr="00051C55">
        <w:t>allow</w:t>
      </w:r>
      <w:r w:rsidR="00DD3E1F">
        <w:t>ing</w:t>
      </w:r>
      <w:r w:rsidR="00051C55" w:rsidRPr="00051C55">
        <w:t xml:space="preserve"> students to build research and technical skills, apply computation to a domain of interest, complete a substantial project with a research mentor, and demonstrate the ability to take a substantial project to completion.</w:t>
      </w:r>
    </w:p>
    <w:p w:rsidR="00051C55" w:rsidRPr="00051C55" w:rsidRDefault="00051C55" w:rsidP="00051C55">
      <w:r w:rsidRPr="00051C55">
        <w:rPr>
          <w:b/>
          <w:bCs/>
        </w:rPr>
        <w:t>Master of Science in Data Science</w:t>
      </w:r>
      <w:r w:rsidR="00343979">
        <w:rPr>
          <w:b/>
          <w:bCs/>
        </w:rPr>
        <w:t xml:space="preserve"> – course first offered from </w:t>
      </w:r>
      <w:proofErr w:type="gramStart"/>
      <w:r w:rsidR="00343979">
        <w:rPr>
          <w:b/>
          <w:bCs/>
        </w:rPr>
        <w:t>Fall</w:t>
      </w:r>
      <w:proofErr w:type="gramEnd"/>
      <w:r w:rsidR="00343979">
        <w:rPr>
          <w:b/>
          <w:bCs/>
        </w:rPr>
        <w:t xml:space="preserve"> 2018</w:t>
      </w:r>
      <w:r w:rsidRPr="00051C55">
        <w:br/>
        <w:t xml:space="preserve">Data Science lies at the intersection of statistical methodology, computational science, and a wide range of application domains.  The program will offer strong preparation in statistical </w:t>
      </w:r>
      <w:proofErr w:type="spellStart"/>
      <w:r w:rsidRPr="00051C55">
        <w:t>modeling</w:t>
      </w:r>
      <w:proofErr w:type="spellEnd"/>
      <w:r w:rsidRPr="00051C55">
        <w:t>, machine learning, optimization, management and analysis of massive data sets, and data acquisition.  The program will also focus on topics such as reproducible data analysis, collaborative problem solving, visualization and communication, and security and ethical issues that arise in data science.</w:t>
      </w:r>
    </w:p>
    <w:p w:rsidR="00DD3E1F" w:rsidRDefault="00DD3E1F">
      <w:pPr>
        <w:rPr>
          <w:b/>
        </w:rPr>
      </w:pPr>
    </w:p>
    <w:p w:rsidR="002356E0" w:rsidRPr="00DD3E1F" w:rsidRDefault="00DD3E1F">
      <w:pPr>
        <w:rPr>
          <w:b/>
          <w:u w:val="single"/>
        </w:rPr>
      </w:pPr>
      <w:r w:rsidRPr="00DD3E1F">
        <w:rPr>
          <w:b/>
          <w:u w:val="single"/>
        </w:rPr>
        <w:t>Graduate School of Arts &amp; Sciences</w:t>
      </w:r>
    </w:p>
    <w:p w:rsidR="00051C55" w:rsidRDefault="002356E0">
      <w:r w:rsidRPr="002356E0">
        <w:rPr>
          <w:b/>
        </w:rPr>
        <w:t>AM Regional Studies – 2 year Master’s</w:t>
      </w:r>
      <w:r>
        <w:rPr>
          <w:b/>
        </w:rPr>
        <w:br/>
      </w:r>
      <w:hyperlink r:id="rId8" w:history="1">
        <w:r w:rsidRPr="00644ECA">
          <w:rPr>
            <w:rStyle w:val="Hyperlink"/>
          </w:rPr>
          <w:t>https://rsea.fas.harvard.edu/</w:t>
        </w:r>
      </w:hyperlink>
      <w:r>
        <w:t xml:space="preserve">  </w:t>
      </w:r>
      <w:r w:rsidRPr="002356E0">
        <w:t>Regional Studies East Asia is a vibrant interdisciplinary area studies program designed to accommodate a wide range of interests and needs for graduate training in the languages, societies and cultures of East Asia.</w:t>
      </w:r>
    </w:p>
    <w:p w:rsidR="002356E0" w:rsidRDefault="00900775">
      <w:hyperlink r:id="rId9" w:history="1">
        <w:r w:rsidR="002356E0" w:rsidRPr="00644ECA">
          <w:rPr>
            <w:rStyle w:val="Hyperlink"/>
          </w:rPr>
          <w:t>https://gsas.harvard.edu/programs-of-study/all/regional-studies-russia-eastern-europe-and-central-asia</w:t>
        </w:r>
      </w:hyperlink>
      <w:r w:rsidR="002356E0">
        <w:t xml:space="preserve"> </w:t>
      </w:r>
      <w:r w:rsidR="002356E0" w:rsidRPr="002356E0">
        <w:t xml:space="preserve">(REECA) is a two-year program offering advanced training in the history, politics, culture, society, and languages of this region. </w:t>
      </w:r>
      <w:r w:rsidR="002356E0">
        <w:t>It</w:t>
      </w:r>
      <w:r w:rsidR="002356E0" w:rsidRPr="002356E0">
        <w:t xml:space="preserve"> offers an excellent foundation for any career that requires broad area expertise, a high level of proficiency in at least one language of the region, and superb research, writing, and communication skills.</w:t>
      </w:r>
    </w:p>
    <w:p w:rsidR="002356E0" w:rsidRDefault="00900775">
      <w:hyperlink r:id="rId10" w:history="1">
        <w:r w:rsidR="002356E0" w:rsidRPr="00644ECA">
          <w:rPr>
            <w:rStyle w:val="Hyperlink"/>
          </w:rPr>
          <w:t>https://cmes.fas.harvard.edu/am-program</w:t>
        </w:r>
      </w:hyperlink>
      <w:r w:rsidR="002356E0">
        <w:t xml:space="preserve"> </w:t>
      </w:r>
      <w:r w:rsidR="002356E0" w:rsidRPr="002356E0">
        <w:t>Program requirements emphasize immersion in the languages, cultures and history of the Middle East.</w:t>
      </w:r>
      <w:r w:rsidR="002356E0">
        <w:t xml:space="preserve"> </w:t>
      </w:r>
      <w:r w:rsidR="002356E0" w:rsidRPr="002356E0">
        <w:t xml:space="preserve">All students are expected to attain a reading and speaking competence </w:t>
      </w:r>
      <w:r w:rsidR="002356E0" w:rsidRPr="002356E0">
        <w:lastRenderedPageBreak/>
        <w:t xml:space="preserve">in one of the major modern Middle Eastern languages: Arabic, Hebrew, Persian, or Turkish. </w:t>
      </w:r>
      <w:r w:rsidR="002356E0">
        <w:t>N</w:t>
      </w:r>
      <w:r w:rsidR="002356E0" w:rsidRPr="002356E0">
        <w:t>ative speakers will be required to study a second language</w:t>
      </w:r>
    </w:p>
    <w:p w:rsidR="002356E0" w:rsidRDefault="00A2143A">
      <w:r>
        <w:t>See also</w:t>
      </w:r>
      <w:r w:rsidR="00C86AF0">
        <w:t xml:space="preserve"> the </w:t>
      </w:r>
      <w:proofErr w:type="spellStart"/>
      <w:r w:rsidR="00C86AF0">
        <w:t>Dept</w:t>
      </w:r>
      <w:proofErr w:type="spellEnd"/>
      <w:r w:rsidR="00C86AF0">
        <w:t xml:space="preserve"> of Near Eastern Languages &amp; </w:t>
      </w:r>
      <w:proofErr w:type="gramStart"/>
      <w:r w:rsidR="00C86AF0">
        <w:t xml:space="preserve">Civilisations </w:t>
      </w:r>
      <w:r>
        <w:t xml:space="preserve"> </w:t>
      </w:r>
      <w:proofErr w:type="gramEnd"/>
      <w:r w:rsidR="00F770E6">
        <w:fldChar w:fldCharType="begin"/>
      </w:r>
      <w:r w:rsidR="00F770E6">
        <w:instrText xml:space="preserve"> HYPERLINK "https://nelc.fas.harvard.edu/graduateoverview" </w:instrText>
      </w:r>
      <w:r w:rsidR="00F770E6">
        <w:fldChar w:fldCharType="separate"/>
      </w:r>
      <w:r w:rsidRPr="00644ECA">
        <w:rPr>
          <w:rStyle w:val="Hyperlink"/>
        </w:rPr>
        <w:t>https://nelc.fas.harvard.edu/graduateoverview</w:t>
      </w:r>
      <w:r w:rsidR="00F770E6">
        <w:rPr>
          <w:rStyle w:val="Hyperlink"/>
        </w:rPr>
        <w:fldChar w:fldCharType="end"/>
      </w:r>
      <w:r>
        <w:t xml:space="preserve"> </w:t>
      </w:r>
    </w:p>
    <w:p w:rsidR="001A0F25" w:rsidRDefault="001A0F25">
      <w:r w:rsidRPr="001A0F25">
        <w:rPr>
          <w:b/>
          <w:u w:val="single"/>
        </w:rPr>
        <w:t>Graduate School of Design</w:t>
      </w:r>
      <w:r>
        <w:rPr>
          <w:b/>
          <w:u w:val="single"/>
        </w:rPr>
        <w:br/>
      </w:r>
      <w:proofErr w:type="spellStart"/>
      <w:r w:rsidR="00B91541">
        <w:rPr>
          <w:b/>
          <w:u w:val="single"/>
        </w:rPr>
        <w:t>Design</w:t>
      </w:r>
      <w:proofErr w:type="spellEnd"/>
      <w:r w:rsidR="00B91541">
        <w:rPr>
          <w:b/>
          <w:u w:val="single"/>
        </w:rPr>
        <w:t xml:space="preserve"> </w:t>
      </w:r>
      <w:proofErr w:type="spellStart"/>
      <w:r w:rsidRPr="00134F8D">
        <w:rPr>
          <w:u w:val="single"/>
        </w:rPr>
        <w:t>MDes</w:t>
      </w:r>
      <w:proofErr w:type="spellEnd"/>
      <w:r>
        <w:t xml:space="preserve"> 1.5 or 2 </w:t>
      </w:r>
      <w:proofErr w:type="gramStart"/>
      <w:r>
        <w:t>year  8</w:t>
      </w:r>
      <w:proofErr w:type="gramEnd"/>
      <w:r>
        <w:t xml:space="preserve"> areas of concentration ranging from Art, Design &amp; the Public Domain to Urbanism, Landscape &amp; Ecology, design research involves highly interactive ways of thinking and learning</w:t>
      </w:r>
      <w:r w:rsidRPr="001A0F25">
        <w:t xml:space="preserve"> in a collaborative, immersive, and multimedia environment.</w:t>
      </w:r>
      <w:r>
        <w:t xml:space="preserve"> </w:t>
      </w:r>
      <w:r w:rsidRPr="001A0F25">
        <w:t xml:space="preserve">Applicants to the </w:t>
      </w:r>
      <w:proofErr w:type="spellStart"/>
      <w:r w:rsidRPr="001A0F25">
        <w:t>MDes</w:t>
      </w:r>
      <w:proofErr w:type="spellEnd"/>
      <w:r w:rsidRPr="001A0F25">
        <w:t xml:space="preserve"> program normally hold a professional degree in architecture, landscape architecture, or urban planning and design. Applicants with a degree in a related discipline such as engineering, geography, computer science, or industrial design also qualify for admission.</w:t>
      </w:r>
      <w:r w:rsidR="00B91541">
        <w:br/>
      </w:r>
      <w:r w:rsidR="00B91541">
        <w:rPr>
          <w:b/>
        </w:rPr>
        <w:br/>
      </w:r>
      <w:proofErr w:type="spellStart"/>
      <w:r w:rsidR="00B91541" w:rsidRPr="00B91541">
        <w:rPr>
          <w:b/>
        </w:rPr>
        <w:t>Dept</w:t>
      </w:r>
      <w:proofErr w:type="spellEnd"/>
      <w:r w:rsidR="00B91541" w:rsidRPr="00B91541">
        <w:rPr>
          <w:b/>
        </w:rPr>
        <w:t xml:space="preserve"> of Urban Planning &amp; Design </w:t>
      </w:r>
      <w:r w:rsidR="00B91541" w:rsidRPr="00134F8D">
        <w:t>offers 3 Master’s</w:t>
      </w:r>
      <w:r w:rsidR="00B91541">
        <w:t xml:space="preserve"> – in Architecture in Urban Design, Landscape Architecture in Urban Design, and Urban Planning.</w:t>
      </w:r>
    </w:p>
    <w:p w:rsidR="00B91541" w:rsidRDefault="00B91541">
      <w:proofErr w:type="spellStart"/>
      <w:r w:rsidRPr="00B91541">
        <w:rPr>
          <w:b/>
        </w:rPr>
        <w:t>Dept</w:t>
      </w:r>
      <w:proofErr w:type="spellEnd"/>
      <w:r w:rsidRPr="00B91541">
        <w:rPr>
          <w:b/>
        </w:rPr>
        <w:t xml:space="preserve"> of Architecture </w:t>
      </w:r>
      <w:r w:rsidRPr="00134F8D">
        <w:t xml:space="preserve">offers 2 </w:t>
      </w:r>
      <w:proofErr w:type="spellStart"/>
      <w:r w:rsidRPr="00134F8D">
        <w:t>MArch</w:t>
      </w:r>
      <w:proofErr w:type="spellEnd"/>
      <w:r w:rsidRPr="00134F8D">
        <w:t xml:space="preserve"> degrees</w:t>
      </w:r>
      <w:r>
        <w:rPr>
          <w:b/>
        </w:rPr>
        <w:t xml:space="preserve"> </w:t>
      </w:r>
      <w:r>
        <w:t xml:space="preserve">Typically 3 or 4 </w:t>
      </w:r>
      <w:proofErr w:type="gramStart"/>
      <w:r>
        <w:t xml:space="preserve">years  </w:t>
      </w:r>
      <w:r w:rsidRPr="00B91541">
        <w:t>The</w:t>
      </w:r>
      <w:proofErr w:type="gramEnd"/>
      <w:r w:rsidRPr="00B91541">
        <w:t xml:space="preserve"> architecture curriculum includes design studio, theory, visual studies, history, technology, and professional practice, with design as the central focus of instruction.</w:t>
      </w:r>
    </w:p>
    <w:p w:rsidR="00B91541" w:rsidRDefault="00B91541">
      <w:proofErr w:type="spellStart"/>
      <w:r w:rsidRPr="00134F8D">
        <w:rPr>
          <w:b/>
        </w:rPr>
        <w:t>Dept</w:t>
      </w:r>
      <w:proofErr w:type="spellEnd"/>
      <w:r w:rsidRPr="00134F8D">
        <w:rPr>
          <w:b/>
        </w:rPr>
        <w:t xml:space="preserve"> of Landscape Architecture</w:t>
      </w:r>
      <w:r>
        <w:t xml:space="preserve"> offers 3 Landscape Master’s degrees and one joint Master’s with Urban Design.</w:t>
      </w:r>
      <w:r w:rsidR="00134F8D">
        <w:t xml:space="preserve">  </w:t>
      </w:r>
      <w:r w:rsidR="00134F8D" w:rsidRPr="00134F8D">
        <w:t>Its mission is to advance research and innovative design practices in the natural and built environments, as they intersect with processes of urbanization and the present realities of a changing climate.</w:t>
      </w:r>
    </w:p>
    <w:p w:rsidR="00134F8D" w:rsidRDefault="00134F8D">
      <w:r w:rsidRPr="00134F8D">
        <w:rPr>
          <w:b/>
        </w:rPr>
        <w:t>Design Engineering</w:t>
      </w:r>
      <w:r>
        <w:t xml:space="preserve"> MDE 2 year  An</w:t>
      </w:r>
      <w:r w:rsidRPr="00134F8D">
        <w:t xml:space="preserve"> interdisciplinary curriculum, conceived collaboratively by f</w:t>
      </w:r>
      <w:r>
        <w:t xml:space="preserve">aculty at the GSD and SEAS, </w:t>
      </w:r>
      <w:r w:rsidRPr="00134F8D">
        <w:t>combin</w:t>
      </w:r>
      <w:r>
        <w:t>es</w:t>
      </w:r>
      <w:r w:rsidRPr="00134F8D">
        <w:t xml:space="preserve"> the intellectual and physical resources of both schools, encompasses engineering and design as well as economics, business, government regulation and policy, and sociology.</w:t>
      </w:r>
    </w:p>
    <w:p w:rsidR="00631D2C" w:rsidRDefault="00631D2C"/>
    <w:p w:rsidR="00631D2C" w:rsidRDefault="00631D2C">
      <w:pPr>
        <w:rPr>
          <w:b/>
          <w:u w:val="single"/>
        </w:rPr>
      </w:pPr>
      <w:r w:rsidRPr="00631D2C">
        <w:rPr>
          <w:b/>
          <w:u w:val="single"/>
        </w:rPr>
        <w:t>Harvard Kennedy School</w:t>
      </w:r>
    </w:p>
    <w:p w:rsidR="00900775" w:rsidRDefault="00900775" w:rsidP="00900775">
      <w:r w:rsidRPr="00900775">
        <w:t>MPP</w:t>
      </w:r>
      <w:r>
        <w:rPr>
          <w:b/>
          <w:u w:val="single"/>
        </w:rPr>
        <w:br/>
      </w:r>
      <w:hyperlink r:id="rId11" w:history="1">
        <w:r w:rsidRPr="00900775">
          <w:rPr>
            <w:rStyle w:val="Hyperlink"/>
          </w:rPr>
          <w:t>https://www.hks.harvard.edu/educational-programs/masters-programs/master-public-policy</w:t>
        </w:r>
      </w:hyperlink>
      <w:r>
        <w:rPr>
          <w:b/>
          <w:u w:val="single"/>
        </w:rPr>
        <w:br/>
      </w:r>
      <w:r w:rsidRPr="00900775">
        <w:t>Intellectual honesty. A hunger for evidence. Familiarity with a wide range of analytic methods. An urge to extract answers from the clutter of real-world public problems.</w:t>
      </w:r>
      <w:r>
        <w:t xml:space="preserve"> </w:t>
      </w:r>
      <w:r w:rsidRPr="00900775">
        <w:t xml:space="preserve">Those are just some of the characteristics of someone who pursues the Master in Public Policy (MPP). It’s </w:t>
      </w:r>
      <w:r w:rsidRPr="00900775">
        <w:rPr>
          <w:b/>
        </w:rPr>
        <w:t>a rigorous two-year program</w:t>
      </w:r>
      <w:r w:rsidRPr="00900775">
        <w:t xml:space="preserve"> that prepares you to understand complex problems and craft concrete solutions. Through courses, exercises and fieldwork, you master concepts and skills that draw on the social sciences but are adapted for action.</w:t>
      </w:r>
      <w:r>
        <w:t xml:space="preserve"> </w:t>
      </w:r>
      <w:r w:rsidRPr="00900775">
        <w:t>A defining feature of the MPP is its relevance: You can take what you learn here, apply it in the real world and deliver results.</w:t>
      </w:r>
      <w:r w:rsidRPr="00900775">
        <w:t xml:space="preserve"> </w:t>
      </w:r>
    </w:p>
    <w:p w:rsidR="00900775" w:rsidRDefault="00900775" w:rsidP="00900775">
      <w:r>
        <w:t>MPA</w:t>
      </w:r>
      <w:r>
        <w:br/>
      </w:r>
      <w:hyperlink r:id="rId12" w:history="1">
        <w:r w:rsidRPr="00E66686">
          <w:rPr>
            <w:rStyle w:val="Hyperlink"/>
          </w:rPr>
          <w:t>https://www.hks.harvard.edu/educational-programs/masters-programs/master-public-administration</w:t>
        </w:r>
      </w:hyperlink>
      <w:r>
        <w:t xml:space="preserve"> </w:t>
      </w:r>
      <w:r>
        <w:br/>
      </w:r>
      <w:proofErr w:type="gramStart"/>
      <w:r>
        <w:t>You</w:t>
      </w:r>
      <w:proofErr w:type="gramEnd"/>
      <w:r>
        <w:t xml:space="preserve"> have real-world professional experience and know what works (and what doesn’t). </w:t>
      </w:r>
      <w:r w:rsidRPr="00900775">
        <w:rPr>
          <w:b/>
          <w:i/>
        </w:rPr>
        <w:t>You already have a master’s degree in economics, public policy, or management.</w:t>
      </w:r>
      <w:r>
        <w:t xml:space="preserve"> You feel like you’ve found your calling.</w:t>
      </w:r>
      <w:r>
        <w:t xml:space="preserve"> </w:t>
      </w:r>
      <w:r>
        <w:t xml:space="preserve">Now what you need are the specialized skills, informed perspectives, and nuanced understanding to be an even more effective leader in solving public problems. The </w:t>
      </w:r>
      <w:r w:rsidRPr="00900775">
        <w:rPr>
          <w:b/>
        </w:rPr>
        <w:t>two-year Master in Public Administration (MPA</w:t>
      </w:r>
      <w:r>
        <w:t>) from Harvard Kennedy School is that vital next step.</w:t>
      </w:r>
      <w:r>
        <w:t xml:space="preserve"> </w:t>
      </w:r>
      <w:r>
        <w:t>The MPA curriculum is flexible. You create a study plan that reflects your academic interests, focuses on your personal and professional aspirations, and integrates across disciplines.</w:t>
      </w:r>
    </w:p>
    <w:p w:rsidR="00900775" w:rsidRDefault="00900775" w:rsidP="00900775">
      <w:r>
        <w:t>You may also decide to pursue a concurrent degree in business, law, medicine or other professional fields. A number of our MPA students do. The result? You’ll earn two degrees in less time and acquire even more skills you can use to make a difference in the world.</w:t>
      </w:r>
    </w:p>
    <w:p w:rsidR="00900775" w:rsidRDefault="00900775" w:rsidP="00900775"/>
    <w:p w:rsidR="00900775" w:rsidRPr="00900775" w:rsidRDefault="00900775" w:rsidP="00900775">
      <w:r>
        <w:lastRenderedPageBreak/>
        <w:t>MPA-ID</w:t>
      </w:r>
      <w:r>
        <w:br/>
      </w:r>
      <w:hyperlink r:id="rId13" w:history="1">
        <w:r w:rsidRPr="00E66686">
          <w:rPr>
            <w:rStyle w:val="Hyperlink"/>
          </w:rPr>
          <w:t>https://www.hks.harvard.edu/educational-programs/masters-programs/master-public-administration-international-development</w:t>
        </w:r>
      </w:hyperlink>
      <w:r>
        <w:t xml:space="preserve"> </w:t>
      </w:r>
      <w:r>
        <w:br/>
      </w:r>
      <w:proofErr w:type="gramStart"/>
      <w:r w:rsidRPr="00900775">
        <w:t>The</w:t>
      </w:r>
      <w:proofErr w:type="gramEnd"/>
      <w:r w:rsidRPr="00900775">
        <w:t xml:space="preserve"> </w:t>
      </w:r>
      <w:r w:rsidRPr="00900775">
        <w:rPr>
          <w:b/>
        </w:rPr>
        <w:t>two-year Master in Public Administration in International Development (MPA/ID)</w:t>
      </w:r>
      <w:r w:rsidRPr="00900775">
        <w:t xml:space="preserve"> Program is designed to prepare the next generation of leaders in international development. It is an economics-</w:t>
      </w:r>
      <w:proofErr w:type="spellStart"/>
      <w:r w:rsidRPr="00900775">
        <w:t>centered</w:t>
      </w:r>
      <w:proofErr w:type="spellEnd"/>
      <w:r w:rsidRPr="00900775">
        <w:t>, multidisciplinary program, combining rigorous training in analytical and quantitative methods with an emphasis on policy and practice.</w:t>
      </w:r>
      <w:r>
        <w:t xml:space="preserve"> It off</w:t>
      </w:r>
      <w:r w:rsidRPr="00900775">
        <w:t xml:space="preserve">ers unparalleled training for a professional career in development. The mix of theoretical rigor with a practical approach has proven to be a winning combination in the professional world. Our graduates hold influential policy and management positions in a range of international organizations, national governments, central and regional banks, </w:t>
      </w:r>
      <w:proofErr w:type="spellStart"/>
      <w:r w:rsidRPr="00900775">
        <w:t>nonprofit</w:t>
      </w:r>
      <w:proofErr w:type="spellEnd"/>
      <w:r w:rsidRPr="00900775">
        <w:t xml:space="preserve"> and research organizations, and private sector companies.</w:t>
      </w:r>
    </w:p>
    <w:p w:rsidR="00900775" w:rsidRDefault="00900775" w:rsidP="00900775"/>
    <w:p w:rsidR="00900775" w:rsidRPr="00900775" w:rsidRDefault="00900775" w:rsidP="00900775">
      <w:bookmarkStart w:id="0" w:name="_GoBack"/>
      <w:bookmarkEnd w:id="0"/>
    </w:p>
    <w:sectPr w:rsidR="00900775" w:rsidRPr="00900775" w:rsidSect="00051C55">
      <w:pgSz w:w="11906" w:h="16838"/>
      <w:pgMar w:top="851"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55"/>
    <w:rsid w:val="00051C55"/>
    <w:rsid w:val="00085E12"/>
    <w:rsid w:val="00134F8D"/>
    <w:rsid w:val="001A0F25"/>
    <w:rsid w:val="002356E0"/>
    <w:rsid w:val="00263E19"/>
    <w:rsid w:val="002670DB"/>
    <w:rsid w:val="00326CF7"/>
    <w:rsid w:val="00343979"/>
    <w:rsid w:val="00444502"/>
    <w:rsid w:val="00631D2C"/>
    <w:rsid w:val="00900775"/>
    <w:rsid w:val="00A2143A"/>
    <w:rsid w:val="00B91541"/>
    <w:rsid w:val="00C86AF0"/>
    <w:rsid w:val="00DD3E1F"/>
    <w:rsid w:val="00F7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851C-D178-4093-9BBE-852F8640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C55"/>
    <w:rPr>
      <w:color w:val="0563C1" w:themeColor="hyperlink"/>
      <w:u w:val="single"/>
    </w:rPr>
  </w:style>
  <w:style w:type="character" w:styleId="FollowedHyperlink">
    <w:name w:val="FollowedHyperlink"/>
    <w:basedOn w:val="DefaultParagraphFont"/>
    <w:uiPriority w:val="99"/>
    <w:semiHidden/>
    <w:unhideWhenUsed/>
    <w:rsid w:val="00051C55"/>
    <w:rPr>
      <w:color w:val="954F72" w:themeColor="followedHyperlink"/>
      <w:u w:val="single"/>
    </w:rPr>
  </w:style>
  <w:style w:type="paragraph" w:styleId="BalloonText">
    <w:name w:val="Balloon Text"/>
    <w:basedOn w:val="Normal"/>
    <w:link w:val="BalloonTextChar"/>
    <w:uiPriority w:val="99"/>
    <w:semiHidden/>
    <w:unhideWhenUsed/>
    <w:rsid w:val="00631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2C"/>
    <w:rPr>
      <w:rFonts w:ascii="Segoe UI" w:hAnsi="Segoe UI" w:cs="Segoe UI"/>
      <w:sz w:val="18"/>
      <w:szCs w:val="18"/>
    </w:rPr>
  </w:style>
  <w:style w:type="paragraph" w:styleId="NormalWeb">
    <w:name w:val="Normal (Web)"/>
    <w:basedOn w:val="Normal"/>
    <w:uiPriority w:val="99"/>
    <w:semiHidden/>
    <w:unhideWhenUsed/>
    <w:rsid w:val="009007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519">
      <w:bodyDiv w:val="1"/>
      <w:marLeft w:val="0"/>
      <w:marRight w:val="0"/>
      <w:marTop w:val="0"/>
      <w:marBottom w:val="0"/>
      <w:divBdr>
        <w:top w:val="none" w:sz="0" w:space="0" w:color="auto"/>
        <w:left w:val="none" w:sz="0" w:space="0" w:color="auto"/>
        <w:bottom w:val="none" w:sz="0" w:space="0" w:color="auto"/>
        <w:right w:val="none" w:sz="0" w:space="0" w:color="auto"/>
      </w:divBdr>
      <w:divsChild>
        <w:div w:id="17974825">
          <w:marLeft w:val="0"/>
          <w:marRight w:val="0"/>
          <w:marTop w:val="0"/>
          <w:marBottom w:val="0"/>
          <w:divBdr>
            <w:top w:val="none" w:sz="0" w:space="0" w:color="auto"/>
            <w:left w:val="none" w:sz="0" w:space="0" w:color="auto"/>
            <w:bottom w:val="none" w:sz="0" w:space="0" w:color="auto"/>
            <w:right w:val="none" w:sz="0" w:space="0" w:color="auto"/>
          </w:divBdr>
          <w:divsChild>
            <w:div w:id="382215971">
              <w:marLeft w:val="0"/>
              <w:marRight w:val="0"/>
              <w:marTop w:val="0"/>
              <w:marBottom w:val="0"/>
              <w:divBdr>
                <w:top w:val="none" w:sz="0" w:space="0" w:color="auto"/>
                <w:left w:val="none" w:sz="0" w:space="0" w:color="auto"/>
                <w:bottom w:val="none" w:sz="0" w:space="0" w:color="auto"/>
                <w:right w:val="none" w:sz="0" w:space="0" w:color="auto"/>
              </w:divBdr>
              <w:divsChild>
                <w:div w:id="21294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8431">
          <w:marLeft w:val="0"/>
          <w:marRight w:val="0"/>
          <w:marTop w:val="0"/>
          <w:marBottom w:val="0"/>
          <w:divBdr>
            <w:top w:val="none" w:sz="0" w:space="0" w:color="auto"/>
            <w:left w:val="none" w:sz="0" w:space="0" w:color="auto"/>
            <w:bottom w:val="none" w:sz="0" w:space="0" w:color="auto"/>
            <w:right w:val="none" w:sz="0" w:space="0" w:color="auto"/>
          </w:divBdr>
          <w:divsChild>
            <w:div w:id="900749839">
              <w:marLeft w:val="0"/>
              <w:marRight w:val="0"/>
              <w:marTop w:val="0"/>
              <w:marBottom w:val="0"/>
              <w:divBdr>
                <w:top w:val="none" w:sz="0" w:space="0" w:color="auto"/>
                <w:left w:val="none" w:sz="0" w:space="0" w:color="auto"/>
                <w:bottom w:val="none" w:sz="0" w:space="0" w:color="auto"/>
                <w:right w:val="none" w:sz="0" w:space="0" w:color="auto"/>
              </w:divBdr>
              <w:divsChild>
                <w:div w:id="617879398">
                  <w:marLeft w:val="0"/>
                  <w:marRight w:val="0"/>
                  <w:marTop w:val="0"/>
                  <w:marBottom w:val="0"/>
                  <w:divBdr>
                    <w:top w:val="none" w:sz="0" w:space="0" w:color="auto"/>
                    <w:left w:val="none" w:sz="0" w:space="0" w:color="auto"/>
                    <w:bottom w:val="none" w:sz="0" w:space="0" w:color="auto"/>
                    <w:right w:val="none" w:sz="0" w:space="0" w:color="auto"/>
                  </w:divBdr>
                  <w:divsChild>
                    <w:div w:id="529731085">
                      <w:marLeft w:val="0"/>
                      <w:marRight w:val="0"/>
                      <w:marTop w:val="0"/>
                      <w:marBottom w:val="0"/>
                      <w:divBdr>
                        <w:top w:val="none" w:sz="0" w:space="0" w:color="auto"/>
                        <w:left w:val="none" w:sz="0" w:space="0" w:color="auto"/>
                        <w:bottom w:val="none" w:sz="0" w:space="0" w:color="auto"/>
                        <w:right w:val="none" w:sz="0" w:space="0" w:color="auto"/>
                      </w:divBdr>
                      <w:divsChild>
                        <w:div w:id="1808546911">
                          <w:marLeft w:val="0"/>
                          <w:marRight w:val="0"/>
                          <w:marTop w:val="0"/>
                          <w:marBottom w:val="0"/>
                          <w:divBdr>
                            <w:top w:val="none" w:sz="0" w:space="0" w:color="auto"/>
                            <w:left w:val="none" w:sz="0" w:space="0" w:color="auto"/>
                            <w:bottom w:val="none" w:sz="0" w:space="0" w:color="auto"/>
                            <w:right w:val="none" w:sz="0" w:space="0" w:color="auto"/>
                          </w:divBdr>
                          <w:divsChild>
                            <w:div w:id="390274850">
                              <w:marLeft w:val="0"/>
                              <w:marRight w:val="0"/>
                              <w:marTop w:val="0"/>
                              <w:marBottom w:val="0"/>
                              <w:divBdr>
                                <w:top w:val="none" w:sz="0" w:space="0" w:color="auto"/>
                                <w:left w:val="none" w:sz="0" w:space="0" w:color="auto"/>
                                <w:bottom w:val="none" w:sz="0" w:space="0" w:color="auto"/>
                                <w:right w:val="none" w:sz="0" w:space="0" w:color="auto"/>
                              </w:divBdr>
                              <w:divsChild>
                                <w:div w:id="1117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870621">
      <w:bodyDiv w:val="1"/>
      <w:marLeft w:val="0"/>
      <w:marRight w:val="0"/>
      <w:marTop w:val="0"/>
      <w:marBottom w:val="0"/>
      <w:divBdr>
        <w:top w:val="none" w:sz="0" w:space="0" w:color="auto"/>
        <w:left w:val="none" w:sz="0" w:space="0" w:color="auto"/>
        <w:bottom w:val="none" w:sz="0" w:space="0" w:color="auto"/>
        <w:right w:val="none" w:sz="0" w:space="0" w:color="auto"/>
      </w:divBdr>
    </w:div>
    <w:div w:id="346293345">
      <w:bodyDiv w:val="1"/>
      <w:marLeft w:val="0"/>
      <w:marRight w:val="0"/>
      <w:marTop w:val="0"/>
      <w:marBottom w:val="0"/>
      <w:divBdr>
        <w:top w:val="none" w:sz="0" w:space="0" w:color="auto"/>
        <w:left w:val="none" w:sz="0" w:space="0" w:color="auto"/>
        <w:bottom w:val="none" w:sz="0" w:space="0" w:color="auto"/>
        <w:right w:val="none" w:sz="0" w:space="0" w:color="auto"/>
      </w:divBdr>
    </w:div>
    <w:div w:id="888303485">
      <w:bodyDiv w:val="1"/>
      <w:marLeft w:val="0"/>
      <w:marRight w:val="0"/>
      <w:marTop w:val="0"/>
      <w:marBottom w:val="0"/>
      <w:divBdr>
        <w:top w:val="none" w:sz="0" w:space="0" w:color="auto"/>
        <w:left w:val="none" w:sz="0" w:space="0" w:color="auto"/>
        <w:bottom w:val="none" w:sz="0" w:space="0" w:color="auto"/>
        <w:right w:val="none" w:sz="0" w:space="0" w:color="auto"/>
      </w:divBdr>
      <w:divsChild>
        <w:div w:id="1089429035">
          <w:marLeft w:val="0"/>
          <w:marRight w:val="0"/>
          <w:marTop w:val="0"/>
          <w:marBottom w:val="0"/>
          <w:divBdr>
            <w:top w:val="none" w:sz="0" w:space="0" w:color="auto"/>
            <w:left w:val="none" w:sz="0" w:space="0" w:color="auto"/>
            <w:bottom w:val="none" w:sz="0" w:space="0" w:color="auto"/>
            <w:right w:val="none" w:sz="0" w:space="0" w:color="auto"/>
          </w:divBdr>
          <w:divsChild>
            <w:div w:id="742525918">
              <w:marLeft w:val="0"/>
              <w:marRight w:val="0"/>
              <w:marTop w:val="0"/>
              <w:marBottom w:val="0"/>
              <w:divBdr>
                <w:top w:val="none" w:sz="0" w:space="0" w:color="auto"/>
                <w:left w:val="none" w:sz="0" w:space="0" w:color="auto"/>
                <w:bottom w:val="none" w:sz="0" w:space="0" w:color="auto"/>
                <w:right w:val="none" w:sz="0" w:space="0" w:color="auto"/>
              </w:divBdr>
              <w:divsChild>
                <w:div w:id="2073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758">
          <w:marLeft w:val="0"/>
          <w:marRight w:val="0"/>
          <w:marTop w:val="0"/>
          <w:marBottom w:val="0"/>
          <w:divBdr>
            <w:top w:val="none" w:sz="0" w:space="0" w:color="auto"/>
            <w:left w:val="none" w:sz="0" w:space="0" w:color="auto"/>
            <w:bottom w:val="none" w:sz="0" w:space="0" w:color="auto"/>
            <w:right w:val="none" w:sz="0" w:space="0" w:color="auto"/>
          </w:divBdr>
          <w:divsChild>
            <w:div w:id="1996177632">
              <w:marLeft w:val="0"/>
              <w:marRight w:val="0"/>
              <w:marTop w:val="0"/>
              <w:marBottom w:val="0"/>
              <w:divBdr>
                <w:top w:val="none" w:sz="0" w:space="0" w:color="auto"/>
                <w:left w:val="none" w:sz="0" w:space="0" w:color="auto"/>
                <w:bottom w:val="none" w:sz="0" w:space="0" w:color="auto"/>
                <w:right w:val="none" w:sz="0" w:space="0" w:color="auto"/>
              </w:divBdr>
              <w:divsChild>
                <w:div w:id="1102725785">
                  <w:marLeft w:val="0"/>
                  <w:marRight w:val="0"/>
                  <w:marTop w:val="0"/>
                  <w:marBottom w:val="0"/>
                  <w:divBdr>
                    <w:top w:val="none" w:sz="0" w:space="0" w:color="auto"/>
                    <w:left w:val="none" w:sz="0" w:space="0" w:color="auto"/>
                    <w:bottom w:val="none" w:sz="0" w:space="0" w:color="auto"/>
                    <w:right w:val="none" w:sz="0" w:space="0" w:color="auto"/>
                  </w:divBdr>
                  <w:divsChild>
                    <w:div w:id="9256783">
                      <w:marLeft w:val="0"/>
                      <w:marRight w:val="0"/>
                      <w:marTop w:val="0"/>
                      <w:marBottom w:val="0"/>
                      <w:divBdr>
                        <w:top w:val="none" w:sz="0" w:space="0" w:color="auto"/>
                        <w:left w:val="none" w:sz="0" w:space="0" w:color="auto"/>
                        <w:bottom w:val="none" w:sz="0" w:space="0" w:color="auto"/>
                        <w:right w:val="none" w:sz="0" w:space="0" w:color="auto"/>
                      </w:divBdr>
                      <w:divsChild>
                        <w:div w:id="1411931286">
                          <w:marLeft w:val="0"/>
                          <w:marRight w:val="0"/>
                          <w:marTop w:val="0"/>
                          <w:marBottom w:val="0"/>
                          <w:divBdr>
                            <w:top w:val="none" w:sz="0" w:space="0" w:color="auto"/>
                            <w:left w:val="none" w:sz="0" w:space="0" w:color="auto"/>
                            <w:bottom w:val="none" w:sz="0" w:space="0" w:color="auto"/>
                            <w:right w:val="none" w:sz="0" w:space="0" w:color="auto"/>
                          </w:divBdr>
                          <w:divsChild>
                            <w:div w:id="1797287662">
                              <w:marLeft w:val="0"/>
                              <w:marRight w:val="0"/>
                              <w:marTop w:val="0"/>
                              <w:marBottom w:val="0"/>
                              <w:divBdr>
                                <w:top w:val="none" w:sz="0" w:space="0" w:color="auto"/>
                                <w:left w:val="none" w:sz="0" w:space="0" w:color="auto"/>
                                <w:bottom w:val="none" w:sz="0" w:space="0" w:color="auto"/>
                                <w:right w:val="none" w:sz="0" w:space="0" w:color="auto"/>
                              </w:divBdr>
                              <w:divsChild>
                                <w:div w:id="12905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91297">
      <w:bodyDiv w:val="1"/>
      <w:marLeft w:val="0"/>
      <w:marRight w:val="0"/>
      <w:marTop w:val="0"/>
      <w:marBottom w:val="0"/>
      <w:divBdr>
        <w:top w:val="none" w:sz="0" w:space="0" w:color="auto"/>
        <w:left w:val="none" w:sz="0" w:space="0" w:color="auto"/>
        <w:bottom w:val="none" w:sz="0" w:space="0" w:color="auto"/>
        <w:right w:val="none" w:sz="0" w:space="0" w:color="auto"/>
      </w:divBdr>
    </w:div>
    <w:div w:id="1780637046">
      <w:bodyDiv w:val="1"/>
      <w:marLeft w:val="0"/>
      <w:marRight w:val="0"/>
      <w:marTop w:val="0"/>
      <w:marBottom w:val="0"/>
      <w:divBdr>
        <w:top w:val="none" w:sz="0" w:space="0" w:color="auto"/>
        <w:left w:val="none" w:sz="0" w:space="0" w:color="auto"/>
        <w:bottom w:val="none" w:sz="0" w:space="0" w:color="auto"/>
        <w:right w:val="none" w:sz="0" w:space="0" w:color="auto"/>
      </w:divBdr>
      <w:divsChild>
        <w:div w:id="1403672607">
          <w:marLeft w:val="0"/>
          <w:marRight w:val="0"/>
          <w:marTop w:val="0"/>
          <w:marBottom w:val="0"/>
          <w:divBdr>
            <w:top w:val="none" w:sz="0" w:space="0" w:color="auto"/>
            <w:left w:val="none" w:sz="0" w:space="0" w:color="auto"/>
            <w:bottom w:val="none" w:sz="0" w:space="0" w:color="auto"/>
            <w:right w:val="none" w:sz="0" w:space="0" w:color="auto"/>
          </w:divBdr>
          <w:divsChild>
            <w:div w:id="132598384">
              <w:marLeft w:val="0"/>
              <w:marRight w:val="0"/>
              <w:marTop w:val="0"/>
              <w:marBottom w:val="0"/>
              <w:divBdr>
                <w:top w:val="none" w:sz="0" w:space="0" w:color="auto"/>
                <w:left w:val="none" w:sz="0" w:space="0" w:color="auto"/>
                <w:bottom w:val="none" w:sz="0" w:space="0" w:color="auto"/>
                <w:right w:val="none" w:sz="0" w:space="0" w:color="auto"/>
              </w:divBdr>
              <w:divsChild>
                <w:div w:id="15274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736">
          <w:marLeft w:val="0"/>
          <w:marRight w:val="0"/>
          <w:marTop w:val="0"/>
          <w:marBottom w:val="0"/>
          <w:divBdr>
            <w:top w:val="none" w:sz="0" w:space="0" w:color="auto"/>
            <w:left w:val="none" w:sz="0" w:space="0" w:color="auto"/>
            <w:bottom w:val="none" w:sz="0" w:space="0" w:color="auto"/>
            <w:right w:val="none" w:sz="0" w:space="0" w:color="auto"/>
          </w:divBdr>
          <w:divsChild>
            <w:div w:id="1266383595">
              <w:marLeft w:val="0"/>
              <w:marRight w:val="0"/>
              <w:marTop w:val="0"/>
              <w:marBottom w:val="0"/>
              <w:divBdr>
                <w:top w:val="none" w:sz="0" w:space="0" w:color="auto"/>
                <w:left w:val="none" w:sz="0" w:space="0" w:color="auto"/>
                <w:bottom w:val="none" w:sz="0" w:space="0" w:color="auto"/>
                <w:right w:val="none" w:sz="0" w:space="0" w:color="auto"/>
              </w:divBdr>
              <w:divsChild>
                <w:div w:id="1821266041">
                  <w:marLeft w:val="0"/>
                  <w:marRight w:val="0"/>
                  <w:marTop w:val="0"/>
                  <w:marBottom w:val="0"/>
                  <w:divBdr>
                    <w:top w:val="none" w:sz="0" w:space="0" w:color="auto"/>
                    <w:left w:val="none" w:sz="0" w:space="0" w:color="auto"/>
                    <w:bottom w:val="none" w:sz="0" w:space="0" w:color="auto"/>
                    <w:right w:val="none" w:sz="0" w:space="0" w:color="auto"/>
                  </w:divBdr>
                  <w:divsChild>
                    <w:div w:id="566111728">
                      <w:marLeft w:val="0"/>
                      <w:marRight w:val="0"/>
                      <w:marTop w:val="0"/>
                      <w:marBottom w:val="0"/>
                      <w:divBdr>
                        <w:top w:val="none" w:sz="0" w:space="0" w:color="auto"/>
                        <w:left w:val="none" w:sz="0" w:space="0" w:color="auto"/>
                        <w:bottom w:val="none" w:sz="0" w:space="0" w:color="auto"/>
                        <w:right w:val="none" w:sz="0" w:space="0" w:color="auto"/>
                      </w:divBdr>
                      <w:divsChild>
                        <w:div w:id="621306821">
                          <w:marLeft w:val="0"/>
                          <w:marRight w:val="0"/>
                          <w:marTop w:val="0"/>
                          <w:marBottom w:val="0"/>
                          <w:divBdr>
                            <w:top w:val="none" w:sz="0" w:space="0" w:color="auto"/>
                            <w:left w:val="none" w:sz="0" w:space="0" w:color="auto"/>
                            <w:bottom w:val="none" w:sz="0" w:space="0" w:color="auto"/>
                            <w:right w:val="none" w:sz="0" w:space="0" w:color="auto"/>
                          </w:divBdr>
                          <w:divsChild>
                            <w:div w:id="1807309418">
                              <w:marLeft w:val="0"/>
                              <w:marRight w:val="0"/>
                              <w:marTop w:val="0"/>
                              <w:marBottom w:val="0"/>
                              <w:divBdr>
                                <w:top w:val="none" w:sz="0" w:space="0" w:color="auto"/>
                                <w:left w:val="none" w:sz="0" w:space="0" w:color="auto"/>
                                <w:bottom w:val="none" w:sz="0" w:space="0" w:color="auto"/>
                                <w:right w:val="none" w:sz="0" w:space="0" w:color="auto"/>
                              </w:divBdr>
                              <w:divsChild>
                                <w:div w:id="8100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ea.fas.harvard.edu/" TargetMode="External"/><Relationship Id="rId13" Type="http://schemas.openxmlformats.org/officeDocument/2006/relationships/hyperlink" Target="https://www.hks.harvard.edu/educational-programs/masters-programs/master-public-administration-international-development" TargetMode="External"/><Relationship Id="rId3" Type="http://schemas.openxmlformats.org/officeDocument/2006/relationships/webSettings" Target="webSettings.xml"/><Relationship Id="rId7" Type="http://schemas.openxmlformats.org/officeDocument/2006/relationships/hyperlink" Target="https://www.seas.harvard.edu/programs/graduate/applied-computation/master-of-engineering-in-cse" TargetMode="External"/><Relationship Id="rId12" Type="http://schemas.openxmlformats.org/officeDocument/2006/relationships/hyperlink" Target="https://www.hks.harvard.edu/educational-programs/masters-programs/master-public-administ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s.harvard.edu/programs/graduate/applied-computation/master-of-science-in-cse" TargetMode="External"/><Relationship Id="rId11" Type="http://schemas.openxmlformats.org/officeDocument/2006/relationships/hyperlink" Target="https://www.hks.harvard.edu/educational-programs/masters-programs/master-public-policy" TargetMode="External"/><Relationship Id="rId5" Type="http://schemas.openxmlformats.org/officeDocument/2006/relationships/hyperlink" Target="https://www.seas.harvard.edu/programs/graduate/applied-computation" TargetMode="External"/><Relationship Id="rId15" Type="http://schemas.openxmlformats.org/officeDocument/2006/relationships/theme" Target="theme/theme1.xml"/><Relationship Id="rId10" Type="http://schemas.openxmlformats.org/officeDocument/2006/relationships/hyperlink" Target="https://cmes.fas.harvard.edu/am-program" TargetMode="External"/><Relationship Id="rId4" Type="http://schemas.openxmlformats.org/officeDocument/2006/relationships/hyperlink" Target="https://www.gse.harvard.edu/masters/programs" TargetMode="External"/><Relationship Id="rId9" Type="http://schemas.openxmlformats.org/officeDocument/2006/relationships/hyperlink" Target="https://gsas.harvard.edu/programs-of-study/all/regional-studies-russia-eastern-europe-and-central-as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6</cp:revision>
  <cp:lastPrinted>2018-03-28T11:04:00Z</cp:lastPrinted>
  <dcterms:created xsi:type="dcterms:W3CDTF">2018-03-27T14:12:00Z</dcterms:created>
  <dcterms:modified xsi:type="dcterms:W3CDTF">2019-07-24T13:55:00Z</dcterms:modified>
</cp:coreProperties>
</file>